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8D3" w:rsidRPr="006338D3" w:rsidRDefault="006338D3" w:rsidP="006338D3">
      <w:pPr>
        <w:pStyle w:val="Default"/>
        <w:rPr>
          <w:sz w:val="32"/>
          <w:szCs w:val="32"/>
          <w:lang w:val="en-US"/>
        </w:rPr>
      </w:pPr>
      <w:r w:rsidRPr="006338D3">
        <w:rPr>
          <w:sz w:val="32"/>
          <w:szCs w:val="32"/>
          <w:lang w:val="en-US"/>
        </w:rPr>
        <w:t xml:space="preserve">8.A nationwide cohort study of readmissions after surgical treatment for urinary incontinence </w:t>
      </w:r>
    </w:p>
    <w:p w:rsidR="006338D3" w:rsidRPr="006338D3" w:rsidRDefault="006338D3" w:rsidP="006338D3">
      <w:pPr>
        <w:pStyle w:val="Default"/>
        <w:rPr>
          <w:sz w:val="14"/>
          <w:szCs w:val="14"/>
          <w:lang w:val="en-US"/>
        </w:rPr>
      </w:pPr>
      <w:r w:rsidRPr="006338D3">
        <w:rPr>
          <w:rFonts w:ascii="Times New Roman" w:hAnsi="Times New Roman" w:cs="Times New Roman"/>
          <w:sz w:val="22"/>
          <w:szCs w:val="22"/>
          <w:lang w:val="en-US"/>
        </w:rPr>
        <w:t xml:space="preserve">Margrethe Foss Hansen </w:t>
      </w:r>
      <w:r w:rsidRPr="006338D3">
        <w:rPr>
          <w:rFonts w:ascii="Times New Roman" w:hAnsi="Times New Roman" w:cs="Times New Roman"/>
          <w:sz w:val="14"/>
          <w:szCs w:val="14"/>
          <w:lang w:val="en-US"/>
        </w:rPr>
        <w:t>1,2</w:t>
      </w:r>
      <w:r w:rsidRPr="006338D3">
        <w:rPr>
          <w:rFonts w:ascii="Times New Roman" w:hAnsi="Times New Roman" w:cs="Times New Roman"/>
          <w:sz w:val="22"/>
          <w:szCs w:val="22"/>
          <w:lang w:val="en-US"/>
        </w:rPr>
        <w:t xml:space="preserve">, </w:t>
      </w:r>
      <w:proofErr w:type="spellStart"/>
      <w:r w:rsidRPr="006338D3">
        <w:rPr>
          <w:rFonts w:ascii="Times New Roman" w:hAnsi="Times New Roman" w:cs="Times New Roman"/>
          <w:sz w:val="22"/>
          <w:szCs w:val="22"/>
          <w:lang w:val="en-US"/>
        </w:rPr>
        <w:t>Hrefna</w:t>
      </w:r>
      <w:proofErr w:type="spellEnd"/>
      <w:r w:rsidRPr="006338D3">
        <w:rPr>
          <w:rFonts w:ascii="Times New Roman" w:hAnsi="Times New Roman" w:cs="Times New Roman"/>
          <w:sz w:val="22"/>
          <w:szCs w:val="22"/>
          <w:lang w:val="en-US"/>
        </w:rPr>
        <w:t xml:space="preserve"> Sigurdardòttir</w:t>
      </w:r>
      <w:r w:rsidRPr="006338D3">
        <w:rPr>
          <w:rFonts w:ascii="Times New Roman" w:hAnsi="Times New Roman" w:cs="Times New Roman"/>
          <w:sz w:val="14"/>
          <w:szCs w:val="14"/>
          <w:lang w:val="en-US"/>
        </w:rPr>
        <w:t>2</w:t>
      </w:r>
      <w:r w:rsidRPr="006338D3">
        <w:rPr>
          <w:rFonts w:ascii="Times New Roman" w:hAnsi="Times New Roman" w:cs="Times New Roman"/>
          <w:sz w:val="22"/>
          <w:szCs w:val="22"/>
          <w:lang w:val="en-US"/>
        </w:rPr>
        <w:t>, Kim Gradel</w:t>
      </w:r>
      <w:r w:rsidRPr="006338D3">
        <w:rPr>
          <w:rFonts w:ascii="Times New Roman" w:hAnsi="Times New Roman" w:cs="Times New Roman"/>
          <w:sz w:val="14"/>
          <w:szCs w:val="14"/>
          <w:lang w:val="en-US"/>
        </w:rPr>
        <w:t>1</w:t>
      </w:r>
      <w:r w:rsidRPr="006338D3">
        <w:rPr>
          <w:rFonts w:ascii="Times New Roman" w:hAnsi="Times New Roman" w:cs="Times New Roman"/>
          <w:sz w:val="22"/>
          <w:szCs w:val="22"/>
          <w:lang w:val="en-US"/>
        </w:rPr>
        <w:t>, Ulrik Schiøler Kesmodel</w:t>
      </w:r>
      <w:proofErr w:type="gramStart"/>
      <w:r w:rsidRPr="006338D3">
        <w:rPr>
          <w:rFonts w:ascii="Times New Roman" w:hAnsi="Times New Roman" w:cs="Times New Roman"/>
          <w:sz w:val="14"/>
          <w:szCs w:val="14"/>
          <w:lang w:val="en-US"/>
        </w:rPr>
        <w:t xml:space="preserve">2 </w:t>
      </w:r>
      <w:r w:rsidRPr="006338D3">
        <w:rPr>
          <w:rFonts w:ascii="Times New Roman" w:hAnsi="Times New Roman" w:cs="Times New Roman"/>
          <w:sz w:val="22"/>
          <w:szCs w:val="22"/>
          <w:lang w:val="en-US"/>
        </w:rPr>
        <w:t>,Gunnar</w:t>
      </w:r>
      <w:proofErr w:type="gramEnd"/>
      <w:r w:rsidRPr="006338D3">
        <w:rPr>
          <w:rFonts w:ascii="Times New Roman" w:hAnsi="Times New Roman" w:cs="Times New Roman"/>
          <w:sz w:val="22"/>
          <w:szCs w:val="22"/>
          <w:lang w:val="en-US"/>
        </w:rPr>
        <w:t xml:space="preserve"> Lose </w:t>
      </w:r>
      <w:r w:rsidRPr="006338D3">
        <w:rPr>
          <w:rFonts w:ascii="Times New Roman" w:hAnsi="Times New Roman" w:cs="Times New Roman"/>
          <w:sz w:val="14"/>
          <w:szCs w:val="14"/>
          <w:lang w:val="en-US"/>
        </w:rPr>
        <w:t xml:space="preserve">2 </w:t>
      </w:r>
    </w:p>
    <w:p w:rsidR="006338D3" w:rsidRPr="006338D3" w:rsidRDefault="006338D3" w:rsidP="006338D3">
      <w:pPr>
        <w:pStyle w:val="Default"/>
        <w:rPr>
          <w:rFonts w:ascii="Times New Roman" w:hAnsi="Times New Roman" w:cs="Times New Roman"/>
          <w:sz w:val="22"/>
          <w:szCs w:val="22"/>
          <w:lang w:val="en-US"/>
        </w:rPr>
      </w:pPr>
      <w:r w:rsidRPr="006338D3">
        <w:rPr>
          <w:rFonts w:ascii="Times New Roman" w:hAnsi="Times New Roman" w:cs="Times New Roman"/>
          <w:sz w:val="14"/>
          <w:szCs w:val="14"/>
          <w:lang w:val="en-US"/>
        </w:rPr>
        <w:t xml:space="preserve">1 </w:t>
      </w:r>
      <w:r w:rsidRPr="006338D3">
        <w:rPr>
          <w:rFonts w:ascii="Times New Roman" w:hAnsi="Times New Roman" w:cs="Times New Roman"/>
          <w:sz w:val="22"/>
          <w:szCs w:val="22"/>
          <w:lang w:val="en-US"/>
        </w:rPr>
        <w:t xml:space="preserve">Center for Clinical Epidemiology, Odense University Hospital and Research Unit of Clinical Epidemiology, Institute of Clinical Research, University of Southern Denmark, Odense, </w:t>
      </w:r>
      <w:r w:rsidRPr="006338D3">
        <w:rPr>
          <w:rFonts w:ascii="Times New Roman" w:hAnsi="Times New Roman" w:cs="Times New Roman"/>
          <w:sz w:val="14"/>
          <w:szCs w:val="14"/>
          <w:lang w:val="en-US"/>
        </w:rPr>
        <w:t xml:space="preserve">2 </w:t>
      </w:r>
      <w:proofErr w:type="spellStart"/>
      <w:r w:rsidRPr="006338D3">
        <w:rPr>
          <w:rFonts w:ascii="Times New Roman" w:hAnsi="Times New Roman" w:cs="Times New Roman"/>
          <w:sz w:val="22"/>
          <w:szCs w:val="22"/>
          <w:lang w:val="en-US"/>
        </w:rPr>
        <w:t>Herlev</w:t>
      </w:r>
      <w:proofErr w:type="spellEnd"/>
      <w:r w:rsidRPr="006338D3">
        <w:rPr>
          <w:rFonts w:ascii="Times New Roman" w:hAnsi="Times New Roman" w:cs="Times New Roman"/>
          <w:sz w:val="22"/>
          <w:szCs w:val="22"/>
          <w:lang w:val="en-US"/>
        </w:rPr>
        <w:t xml:space="preserve"> and Gentofte </w:t>
      </w:r>
      <w:proofErr w:type="spellStart"/>
      <w:r w:rsidRPr="006338D3">
        <w:rPr>
          <w:rFonts w:ascii="Times New Roman" w:hAnsi="Times New Roman" w:cs="Times New Roman"/>
          <w:sz w:val="22"/>
          <w:szCs w:val="22"/>
          <w:lang w:val="en-US"/>
        </w:rPr>
        <w:t>Hospitaler</w:t>
      </w:r>
      <w:proofErr w:type="spellEnd"/>
      <w:r w:rsidRPr="006338D3">
        <w:rPr>
          <w:rFonts w:ascii="Times New Roman" w:hAnsi="Times New Roman" w:cs="Times New Roman"/>
          <w:sz w:val="22"/>
          <w:szCs w:val="22"/>
          <w:lang w:val="en-US"/>
        </w:rPr>
        <w:t xml:space="preserve">, Department of Obstetrics and </w:t>
      </w:r>
      <w:proofErr w:type="spellStart"/>
      <w:r w:rsidRPr="006338D3">
        <w:rPr>
          <w:rFonts w:ascii="Times New Roman" w:hAnsi="Times New Roman" w:cs="Times New Roman"/>
          <w:sz w:val="22"/>
          <w:szCs w:val="22"/>
          <w:lang w:val="en-US"/>
        </w:rPr>
        <w:t>Gynaecology</w:t>
      </w:r>
      <w:proofErr w:type="spellEnd"/>
      <w:r w:rsidRPr="006338D3">
        <w:rPr>
          <w:rFonts w:ascii="Times New Roman" w:hAnsi="Times New Roman" w:cs="Times New Roman"/>
          <w:sz w:val="22"/>
          <w:szCs w:val="22"/>
          <w:lang w:val="en-US"/>
        </w:rPr>
        <w:t xml:space="preserve">, </w:t>
      </w:r>
      <w:proofErr w:type="spellStart"/>
      <w:r w:rsidRPr="006338D3">
        <w:rPr>
          <w:rFonts w:ascii="Times New Roman" w:hAnsi="Times New Roman" w:cs="Times New Roman"/>
          <w:sz w:val="22"/>
          <w:szCs w:val="22"/>
          <w:lang w:val="en-US"/>
        </w:rPr>
        <w:t>Herlev</w:t>
      </w:r>
      <w:proofErr w:type="spellEnd"/>
      <w:r w:rsidRPr="006338D3">
        <w:rPr>
          <w:rFonts w:ascii="Times New Roman" w:hAnsi="Times New Roman" w:cs="Times New Roman"/>
          <w:sz w:val="22"/>
          <w:szCs w:val="22"/>
          <w:lang w:val="en-US"/>
        </w:rPr>
        <w:t xml:space="preserve">, and Department of Clinical Medicine, University of Copenhagen. </w:t>
      </w:r>
    </w:p>
    <w:p w:rsidR="006338D3" w:rsidRDefault="006338D3" w:rsidP="006338D3">
      <w:pPr>
        <w:pStyle w:val="Default"/>
        <w:rPr>
          <w:rFonts w:ascii="Times New Roman" w:hAnsi="Times New Roman" w:cs="Times New Roman"/>
          <w:b/>
          <w:bCs/>
          <w:sz w:val="22"/>
          <w:szCs w:val="22"/>
          <w:lang w:val="en-US"/>
        </w:rPr>
      </w:pPr>
    </w:p>
    <w:p w:rsidR="006338D3" w:rsidRPr="006338D3" w:rsidRDefault="006338D3" w:rsidP="006338D3">
      <w:pPr>
        <w:pStyle w:val="Default"/>
        <w:rPr>
          <w:rFonts w:ascii="Times New Roman" w:hAnsi="Times New Roman" w:cs="Times New Roman"/>
          <w:sz w:val="22"/>
          <w:szCs w:val="22"/>
          <w:lang w:val="en-US"/>
        </w:rPr>
      </w:pPr>
      <w:bookmarkStart w:id="0" w:name="_GoBack"/>
      <w:bookmarkEnd w:id="0"/>
      <w:r w:rsidRPr="006338D3">
        <w:rPr>
          <w:rFonts w:ascii="Times New Roman" w:hAnsi="Times New Roman" w:cs="Times New Roman"/>
          <w:b/>
          <w:bCs/>
          <w:sz w:val="22"/>
          <w:szCs w:val="22"/>
          <w:lang w:val="en-US"/>
        </w:rPr>
        <w:t xml:space="preserve">Background: </w:t>
      </w:r>
      <w:r w:rsidRPr="006338D3">
        <w:rPr>
          <w:rFonts w:ascii="Times New Roman" w:hAnsi="Times New Roman" w:cs="Times New Roman"/>
          <w:sz w:val="22"/>
          <w:szCs w:val="22"/>
          <w:lang w:val="en-US"/>
        </w:rPr>
        <w:t xml:space="preserve">The synthetic </w:t>
      </w:r>
      <w:proofErr w:type="spellStart"/>
      <w:r w:rsidRPr="006338D3">
        <w:rPr>
          <w:rFonts w:ascii="Times New Roman" w:hAnsi="Times New Roman" w:cs="Times New Roman"/>
          <w:sz w:val="22"/>
          <w:szCs w:val="22"/>
          <w:lang w:val="en-US"/>
        </w:rPr>
        <w:t>midurethral</w:t>
      </w:r>
      <w:proofErr w:type="spellEnd"/>
      <w:r w:rsidRPr="006338D3">
        <w:rPr>
          <w:rFonts w:ascii="Times New Roman" w:hAnsi="Times New Roman" w:cs="Times New Roman"/>
          <w:sz w:val="22"/>
          <w:szCs w:val="22"/>
          <w:lang w:val="en-US"/>
        </w:rPr>
        <w:t xml:space="preserve"> slings (retropubic </w:t>
      </w:r>
      <w:proofErr w:type="spellStart"/>
      <w:r w:rsidRPr="006338D3">
        <w:rPr>
          <w:rFonts w:ascii="Times New Roman" w:hAnsi="Times New Roman" w:cs="Times New Roman"/>
          <w:sz w:val="22"/>
          <w:szCs w:val="22"/>
          <w:lang w:val="en-US"/>
        </w:rPr>
        <w:t>midurethral</w:t>
      </w:r>
      <w:proofErr w:type="spellEnd"/>
      <w:r w:rsidRPr="006338D3">
        <w:rPr>
          <w:rFonts w:ascii="Times New Roman" w:hAnsi="Times New Roman" w:cs="Times New Roman"/>
          <w:sz w:val="22"/>
          <w:szCs w:val="22"/>
          <w:lang w:val="en-US"/>
        </w:rPr>
        <w:t xml:space="preserve"> sling [RPMUS]) and (</w:t>
      </w:r>
      <w:proofErr w:type="spellStart"/>
      <w:r w:rsidRPr="006338D3">
        <w:rPr>
          <w:rFonts w:ascii="Times New Roman" w:hAnsi="Times New Roman" w:cs="Times New Roman"/>
          <w:sz w:val="22"/>
          <w:szCs w:val="22"/>
          <w:lang w:val="en-US"/>
        </w:rPr>
        <w:t>transobturator</w:t>
      </w:r>
      <w:proofErr w:type="spellEnd"/>
      <w:r w:rsidRPr="006338D3">
        <w:rPr>
          <w:rFonts w:ascii="Times New Roman" w:hAnsi="Times New Roman" w:cs="Times New Roman"/>
          <w:sz w:val="22"/>
          <w:szCs w:val="22"/>
          <w:lang w:val="en-US"/>
        </w:rPr>
        <w:t xml:space="preserve"> </w:t>
      </w:r>
      <w:proofErr w:type="spellStart"/>
      <w:r w:rsidRPr="006338D3">
        <w:rPr>
          <w:rFonts w:ascii="Times New Roman" w:hAnsi="Times New Roman" w:cs="Times New Roman"/>
          <w:sz w:val="22"/>
          <w:szCs w:val="22"/>
          <w:lang w:val="en-US"/>
        </w:rPr>
        <w:t>midurethral</w:t>
      </w:r>
      <w:proofErr w:type="spellEnd"/>
      <w:r w:rsidRPr="006338D3">
        <w:rPr>
          <w:rFonts w:ascii="Times New Roman" w:hAnsi="Times New Roman" w:cs="Times New Roman"/>
          <w:sz w:val="22"/>
          <w:szCs w:val="22"/>
          <w:lang w:val="en-US"/>
        </w:rPr>
        <w:t xml:space="preserve"> sling [TOMUS]) are the current standard for surgical treatment for urinary incontinence (UI). Urethral injection therapy (UIT) is often a second choice. The aim was to assess complications of UI for women who were readmitted to the hospital department within 30 days and to evaluate a conventional method of classifying complications versus grading complications into the </w:t>
      </w:r>
      <w:proofErr w:type="spellStart"/>
      <w:r w:rsidRPr="006338D3">
        <w:rPr>
          <w:rFonts w:ascii="Times New Roman" w:hAnsi="Times New Roman" w:cs="Times New Roman"/>
          <w:sz w:val="22"/>
          <w:szCs w:val="22"/>
          <w:lang w:val="en-US"/>
        </w:rPr>
        <w:t>The</w:t>
      </w:r>
      <w:proofErr w:type="spellEnd"/>
      <w:r w:rsidRPr="006338D3">
        <w:rPr>
          <w:rFonts w:ascii="Times New Roman" w:hAnsi="Times New Roman" w:cs="Times New Roman"/>
          <w:sz w:val="22"/>
          <w:szCs w:val="22"/>
          <w:lang w:val="en-US"/>
        </w:rPr>
        <w:t xml:space="preserve"> </w:t>
      </w:r>
      <w:proofErr w:type="spellStart"/>
      <w:r w:rsidRPr="006338D3">
        <w:rPr>
          <w:rFonts w:ascii="Times New Roman" w:hAnsi="Times New Roman" w:cs="Times New Roman"/>
          <w:sz w:val="22"/>
          <w:szCs w:val="22"/>
          <w:lang w:val="en-US"/>
        </w:rPr>
        <w:t>Clavien-Dindo</w:t>
      </w:r>
      <w:proofErr w:type="spellEnd"/>
      <w:r w:rsidRPr="006338D3">
        <w:rPr>
          <w:rFonts w:ascii="Times New Roman" w:hAnsi="Times New Roman" w:cs="Times New Roman"/>
          <w:sz w:val="22"/>
          <w:szCs w:val="22"/>
          <w:lang w:val="en-US"/>
        </w:rPr>
        <w:t xml:space="preserve"> Classification (CDC) System. </w:t>
      </w:r>
    </w:p>
    <w:p w:rsidR="006338D3" w:rsidRPr="006338D3" w:rsidRDefault="006338D3" w:rsidP="006338D3">
      <w:pPr>
        <w:pStyle w:val="Default"/>
        <w:rPr>
          <w:rFonts w:ascii="Times New Roman" w:hAnsi="Times New Roman" w:cs="Times New Roman"/>
          <w:sz w:val="22"/>
          <w:szCs w:val="22"/>
          <w:lang w:val="en-US"/>
        </w:rPr>
      </w:pPr>
      <w:r w:rsidRPr="006338D3">
        <w:rPr>
          <w:rFonts w:ascii="Times New Roman" w:hAnsi="Times New Roman" w:cs="Times New Roman"/>
          <w:b/>
          <w:bCs/>
          <w:sz w:val="22"/>
          <w:szCs w:val="22"/>
          <w:lang w:val="en-US"/>
        </w:rPr>
        <w:t>Materials and methods</w:t>
      </w:r>
      <w:r w:rsidRPr="006338D3">
        <w:rPr>
          <w:rFonts w:ascii="Times New Roman" w:hAnsi="Times New Roman" w:cs="Times New Roman"/>
          <w:sz w:val="22"/>
          <w:szCs w:val="22"/>
          <w:lang w:val="en-US"/>
        </w:rPr>
        <w:t xml:space="preserve">: A historical cohort study based on a nationwide population during a five-year period (2007-2011) of women who had a readmission within 30 days after surgical treatment for UI. </w:t>
      </w:r>
    </w:p>
    <w:p w:rsidR="006338D3" w:rsidRPr="006338D3" w:rsidRDefault="006338D3" w:rsidP="006338D3">
      <w:pPr>
        <w:pStyle w:val="Default"/>
        <w:rPr>
          <w:rFonts w:ascii="Times New Roman" w:hAnsi="Times New Roman" w:cs="Times New Roman"/>
          <w:sz w:val="22"/>
          <w:szCs w:val="22"/>
          <w:lang w:val="en-US"/>
        </w:rPr>
      </w:pPr>
      <w:r w:rsidRPr="006338D3">
        <w:rPr>
          <w:rFonts w:ascii="Times New Roman" w:hAnsi="Times New Roman" w:cs="Times New Roman"/>
          <w:b/>
          <w:bCs/>
          <w:sz w:val="22"/>
          <w:szCs w:val="22"/>
          <w:lang w:val="en-US"/>
        </w:rPr>
        <w:t>Results</w:t>
      </w:r>
      <w:r w:rsidRPr="006338D3">
        <w:rPr>
          <w:rFonts w:ascii="Times New Roman" w:hAnsi="Times New Roman" w:cs="Times New Roman"/>
          <w:sz w:val="22"/>
          <w:szCs w:val="22"/>
          <w:lang w:val="en-US"/>
        </w:rPr>
        <w:t xml:space="preserve">: There were 874 (15.4%) readmissions within 30 days to a Department of Obstetrics and Gynecology, among 5393 procedures performed during the study period. </w:t>
      </w:r>
    </w:p>
    <w:p w:rsidR="006338D3" w:rsidRPr="006338D3" w:rsidRDefault="006338D3" w:rsidP="006338D3">
      <w:pPr>
        <w:pStyle w:val="Default"/>
        <w:rPr>
          <w:rFonts w:ascii="Times New Roman" w:hAnsi="Times New Roman" w:cs="Times New Roman"/>
          <w:sz w:val="22"/>
          <w:szCs w:val="22"/>
          <w:lang w:val="en-US"/>
        </w:rPr>
      </w:pPr>
      <w:r w:rsidRPr="006338D3">
        <w:rPr>
          <w:rFonts w:ascii="Times New Roman" w:hAnsi="Times New Roman" w:cs="Times New Roman"/>
          <w:sz w:val="22"/>
          <w:szCs w:val="22"/>
          <w:lang w:val="en-US"/>
        </w:rPr>
        <w:t xml:space="preserve">The most common indications for readmission were for UIT related to persisting UI, infection and cystitis and for RPMUS and TOMUS voiding dysfunction requiring surgery, infection and pain within 14 days. </w:t>
      </w:r>
    </w:p>
    <w:p w:rsidR="006338D3" w:rsidRPr="006338D3" w:rsidRDefault="006338D3" w:rsidP="006338D3">
      <w:pPr>
        <w:pStyle w:val="Default"/>
        <w:rPr>
          <w:rFonts w:ascii="Times New Roman" w:hAnsi="Times New Roman" w:cs="Times New Roman"/>
          <w:sz w:val="22"/>
          <w:szCs w:val="22"/>
          <w:lang w:val="en-US"/>
        </w:rPr>
      </w:pPr>
      <w:r w:rsidRPr="006338D3">
        <w:rPr>
          <w:rFonts w:ascii="Times New Roman" w:hAnsi="Times New Roman" w:cs="Times New Roman"/>
          <w:sz w:val="22"/>
          <w:szCs w:val="22"/>
          <w:lang w:val="en-US"/>
        </w:rPr>
        <w:t xml:space="preserve">Women who had UIT were classified as up to CD II whereas women who received RPMUS and TOMUS, had surgical complications classified as up to CD </w:t>
      </w:r>
      <w:proofErr w:type="spellStart"/>
      <w:r w:rsidRPr="006338D3">
        <w:rPr>
          <w:rFonts w:ascii="Times New Roman" w:hAnsi="Times New Roman" w:cs="Times New Roman"/>
          <w:sz w:val="22"/>
          <w:szCs w:val="22"/>
          <w:lang w:val="en-US"/>
        </w:rPr>
        <w:t>IIIb</w:t>
      </w:r>
      <w:proofErr w:type="spellEnd"/>
      <w:r w:rsidRPr="006338D3">
        <w:rPr>
          <w:rFonts w:ascii="Times New Roman" w:hAnsi="Times New Roman" w:cs="Times New Roman"/>
          <w:sz w:val="22"/>
          <w:szCs w:val="22"/>
          <w:lang w:val="en-US"/>
        </w:rPr>
        <w:t xml:space="preserve">. </w:t>
      </w:r>
    </w:p>
    <w:p w:rsidR="006338D3" w:rsidRPr="006338D3" w:rsidRDefault="006338D3" w:rsidP="006338D3">
      <w:pPr>
        <w:pStyle w:val="Default"/>
        <w:rPr>
          <w:rFonts w:ascii="Times New Roman" w:hAnsi="Times New Roman" w:cs="Times New Roman"/>
          <w:sz w:val="22"/>
          <w:szCs w:val="22"/>
          <w:lang w:val="en-US"/>
        </w:rPr>
      </w:pPr>
      <w:r w:rsidRPr="006338D3">
        <w:rPr>
          <w:rFonts w:ascii="Times New Roman" w:hAnsi="Times New Roman" w:cs="Times New Roman"/>
          <w:b/>
          <w:bCs/>
          <w:sz w:val="22"/>
          <w:szCs w:val="22"/>
          <w:lang w:val="en-US"/>
        </w:rPr>
        <w:t xml:space="preserve">Conclusion: </w:t>
      </w:r>
      <w:r w:rsidRPr="006338D3">
        <w:rPr>
          <w:rFonts w:ascii="Times New Roman" w:hAnsi="Times New Roman" w:cs="Times New Roman"/>
          <w:sz w:val="22"/>
          <w:szCs w:val="22"/>
          <w:lang w:val="en-US"/>
        </w:rPr>
        <w:t xml:space="preserve">The rate of readmission was high as compared to other countries which might be </w:t>
      </w:r>
      <w:proofErr w:type="gramStart"/>
      <w:r w:rsidRPr="006338D3">
        <w:rPr>
          <w:rFonts w:ascii="Times New Roman" w:hAnsi="Times New Roman" w:cs="Times New Roman"/>
          <w:sz w:val="22"/>
          <w:szCs w:val="22"/>
          <w:lang w:val="en-US"/>
        </w:rPr>
        <w:t>due to the fact that</w:t>
      </w:r>
      <w:proofErr w:type="gramEnd"/>
      <w:r w:rsidRPr="006338D3">
        <w:rPr>
          <w:rFonts w:ascii="Times New Roman" w:hAnsi="Times New Roman" w:cs="Times New Roman"/>
          <w:sz w:val="22"/>
          <w:szCs w:val="22"/>
          <w:lang w:val="en-US"/>
        </w:rPr>
        <w:t xml:space="preserve"> there is free access to health care in Denmark. </w:t>
      </w:r>
    </w:p>
    <w:p w:rsidR="00E42053" w:rsidRPr="006338D3" w:rsidRDefault="006338D3" w:rsidP="006338D3">
      <w:pPr>
        <w:rPr>
          <w:lang w:val="en-US"/>
        </w:rPr>
      </w:pPr>
      <w:r w:rsidRPr="006338D3">
        <w:rPr>
          <w:rFonts w:ascii="Times New Roman" w:hAnsi="Times New Roman" w:cs="Times New Roman"/>
          <w:lang w:val="en-US"/>
        </w:rPr>
        <w:t>The CDC System was initially created to categorize complications within major surgery, and within its current form it does not adequately characterize the breadth and severity of minimal invasive surgery of UI.</w:t>
      </w:r>
    </w:p>
    <w:sectPr w:rsidR="00E42053" w:rsidRPr="006338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Light"/>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23"/>
    <w:rsid w:val="006338D3"/>
    <w:rsid w:val="00904123"/>
    <w:rsid w:val="00E420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D450"/>
  <w15:chartTrackingRefBased/>
  <w15:docId w15:val="{16315B8F-A469-41A8-897F-F845B6A3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9041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Klarskov</dc:creator>
  <cp:keywords/>
  <dc:description/>
  <cp:lastModifiedBy>Niels Klarskov</cp:lastModifiedBy>
  <cp:revision>2</cp:revision>
  <dcterms:created xsi:type="dcterms:W3CDTF">2018-11-24T15:23:00Z</dcterms:created>
  <dcterms:modified xsi:type="dcterms:W3CDTF">2018-11-24T15:23:00Z</dcterms:modified>
</cp:coreProperties>
</file>